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70F5" w14:textId="77777777" w:rsidR="003F2AE9" w:rsidRDefault="00000000">
      <w:pPr>
        <w:pStyle w:val="Body"/>
        <w:jc w:val="center"/>
      </w:pPr>
      <w:r>
        <w:rPr>
          <w:b/>
          <w:bCs/>
          <w:sz w:val="22"/>
          <w:szCs w:val="22"/>
        </w:rPr>
        <w:t>UNITATEA DE Î</w:t>
      </w:r>
      <w:r>
        <w:rPr>
          <w:b/>
          <w:bCs/>
          <w:sz w:val="22"/>
          <w:szCs w:val="22"/>
          <w:lang w:val="nl-NL"/>
        </w:rPr>
        <w:t>NV</w:t>
      </w:r>
      <w:r>
        <w:rPr>
          <w:b/>
          <w:bCs/>
          <w:sz w:val="22"/>
          <w:szCs w:val="22"/>
        </w:rPr>
        <w:t>ĂȚĂMÂNT: .................................................................</w:t>
      </w:r>
    </w:p>
    <w:p w14:paraId="03870FFE" w14:textId="77777777" w:rsidR="003F2AE9" w:rsidRDefault="00000000">
      <w:pPr>
        <w:pStyle w:val="Body"/>
        <w:jc w:val="center"/>
      </w:pPr>
      <w:r>
        <w:rPr>
          <w:b/>
          <w:bCs/>
          <w:sz w:val="32"/>
          <w:szCs w:val="32"/>
        </w:rPr>
        <w:t xml:space="preserve">PLANIFICARE CALENDARISTICĂ </w:t>
      </w:r>
      <w:r>
        <w:rPr>
          <w:b/>
          <w:bCs/>
          <w:sz w:val="32"/>
          <w:szCs w:val="32"/>
          <w:lang w:val="pt-PT"/>
        </w:rPr>
        <w:t>ANUAL</w:t>
      </w:r>
      <w:r>
        <w:rPr>
          <w:b/>
          <w:bCs/>
          <w:sz w:val="32"/>
          <w:szCs w:val="32"/>
        </w:rPr>
        <w:t>Ă</w:t>
      </w:r>
    </w:p>
    <w:p w14:paraId="6F7D4476" w14:textId="77777777" w:rsidR="003F2AE9" w:rsidRDefault="00000000">
      <w:pPr>
        <w:pStyle w:val="Body"/>
        <w:jc w:val="center"/>
      </w:pPr>
      <w:r>
        <w:rPr>
          <w:b/>
          <w:bCs/>
          <w:sz w:val="24"/>
          <w:szCs w:val="24"/>
          <w:lang w:val="de-DE"/>
        </w:rPr>
        <w:t xml:space="preserve">An </w:t>
      </w:r>
      <w:proofErr w:type="spellStart"/>
      <w:r>
        <w:rPr>
          <w:b/>
          <w:bCs/>
          <w:sz w:val="24"/>
          <w:szCs w:val="24"/>
        </w:rPr>
        <w:t>școlar</w:t>
      </w:r>
      <w:proofErr w:type="spellEnd"/>
      <w:r>
        <w:rPr>
          <w:b/>
          <w:bCs/>
          <w:sz w:val="24"/>
          <w:szCs w:val="24"/>
        </w:rPr>
        <w:t xml:space="preserve"> 2026–2027</w:t>
      </w:r>
    </w:p>
    <w:p w14:paraId="33B854C0" w14:textId="77777777" w:rsidR="003F2AE9" w:rsidRDefault="00000000">
      <w:pPr>
        <w:pStyle w:val="Body"/>
        <w:jc w:val="center"/>
      </w:pPr>
      <w:r>
        <w:t>Profesor: .................................................................</w:t>
      </w:r>
    </w:p>
    <w:p w14:paraId="4198180D" w14:textId="77777777" w:rsidR="003F2AE9" w:rsidRPr="00AF4ECE" w:rsidRDefault="00000000">
      <w:pPr>
        <w:pStyle w:val="Body"/>
        <w:rPr>
          <w:b/>
          <w:bCs/>
          <w:sz w:val="22"/>
          <w:szCs w:val="22"/>
        </w:rPr>
      </w:pPr>
      <w:r w:rsidRPr="00AF4ECE">
        <w:rPr>
          <w:b/>
          <w:bCs/>
          <w:sz w:val="22"/>
          <w:szCs w:val="22"/>
        </w:rPr>
        <w:t xml:space="preserve">Disciplina: Limba </w:t>
      </w:r>
      <w:proofErr w:type="spellStart"/>
      <w:r w:rsidRPr="00AF4ECE">
        <w:rPr>
          <w:b/>
          <w:bCs/>
          <w:sz w:val="22"/>
          <w:szCs w:val="22"/>
        </w:rPr>
        <w:t>modernă</w:t>
      </w:r>
      <w:proofErr w:type="spellEnd"/>
      <w:r w:rsidRPr="00AF4ECE">
        <w:rPr>
          <w:b/>
          <w:bCs/>
          <w:sz w:val="22"/>
          <w:szCs w:val="22"/>
        </w:rPr>
        <w:t xml:space="preserve"> </w:t>
      </w:r>
      <w:r w:rsidRPr="00AF4ECE">
        <w:rPr>
          <w:b/>
          <w:bCs/>
          <w:sz w:val="22"/>
          <w:szCs w:val="22"/>
          <w:lang w:val="ru-RU"/>
        </w:rPr>
        <w:t xml:space="preserve">1 </w:t>
      </w:r>
      <w:r w:rsidRPr="00AF4ECE">
        <w:rPr>
          <w:b/>
          <w:bCs/>
          <w:sz w:val="22"/>
          <w:szCs w:val="22"/>
        </w:rPr>
        <w:t xml:space="preserve">– Limba </w:t>
      </w:r>
      <w:proofErr w:type="spellStart"/>
      <w:r w:rsidRPr="00AF4ECE">
        <w:rPr>
          <w:b/>
          <w:bCs/>
          <w:sz w:val="22"/>
          <w:szCs w:val="22"/>
        </w:rPr>
        <w:t>engleză</w:t>
      </w:r>
      <w:proofErr w:type="spellEnd"/>
      <w:r w:rsidRPr="00AF4ECE">
        <w:rPr>
          <w:b/>
          <w:bCs/>
          <w:sz w:val="22"/>
          <w:szCs w:val="22"/>
        </w:rPr>
        <w:t xml:space="preserve"> | </w:t>
      </w:r>
      <w:proofErr w:type="spellStart"/>
      <w:r w:rsidRPr="00AF4ECE">
        <w:rPr>
          <w:b/>
          <w:bCs/>
          <w:sz w:val="22"/>
          <w:szCs w:val="22"/>
        </w:rPr>
        <w:t>Clasa</w:t>
      </w:r>
      <w:proofErr w:type="spellEnd"/>
      <w:r w:rsidRPr="00AF4ECE">
        <w:rPr>
          <w:b/>
          <w:bCs/>
          <w:sz w:val="22"/>
          <w:szCs w:val="22"/>
        </w:rPr>
        <w:t xml:space="preserve">: a IX-a | Filiera: </w:t>
      </w:r>
      <w:proofErr w:type="spellStart"/>
      <w:r w:rsidRPr="00AF4ECE">
        <w:rPr>
          <w:b/>
          <w:bCs/>
          <w:sz w:val="22"/>
          <w:szCs w:val="22"/>
        </w:rPr>
        <w:t>teoretică</w:t>
      </w:r>
      <w:proofErr w:type="spellEnd"/>
      <w:r w:rsidRPr="00AF4ECE">
        <w:rPr>
          <w:b/>
          <w:bCs/>
          <w:sz w:val="22"/>
          <w:szCs w:val="22"/>
        </w:rPr>
        <w:t xml:space="preserve"> | </w:t>
      </w:r>
      <w:proofErr w:type="spellStart"/>
      <w:r w:rsidRPr="00AF4ECE">
        <w:rPr>
          <w:b/>
          <w:bCs/>
          <w:sz w:val="22"/>
          <w:szCs w:val="22"/>
        </w:rPr>
        <w:t>Profil</w:t>
      </w:r>
      <w:proofErr w:type="spellEnd"/>
      <w:r w:rsidRPr="00AF4ECE">
        <w:rPr>
          <w:b/>
          <w:bCs/>
          <w:sz w:val="22"/>
          <w:szCs w:val="22"/>
        </w:rPr>
        <w:t xml:space="preserve">: </w:t>
      </w:r>
      <w:proofErr w:type="spellStart"/>
      <w:r w:rsidRPr="00AF4ECE">
        <w:rPr>
          <w:b/>
          <w:bCs/>
          <w:sz w:val="22"/>
          <w:szCs w:val="22"/>
        </w:rPr>
        <w:t>umanist</w:t>
      </w:r>
      <w:proofErr w:type="spellEnd"/>
      <w:r w:rsidRPr="00AF4ECE">
        <w:rPr>
          <w:b/>
          <w:bCs/>
          <w:sz w:val="22"/>
          <w:szCs w:val="22"/>
        </w:rPr>
        <w:t xml:space="preserve"> | </w:t>
      </w:r>
      <w:proofErr w:type="spellStart"/>
      <w:r w:rsidRPr="00AF4ECE">
        <w:rPr>
          <w:b/>
          <w:bCs/>
          <w:sz w:val="22"/>
          <w:szCs w:val="22"/>
        </w:rPr>
        <w:t>Specializă</w:t>
      </w:r>
      <w:proofErr w:type="spellEnd"/>
      <w:r w:rsidRPr="00AF4ECE">
        <w:rPr>
          <w:b/>
          <w:bCs/>
          <w:sz w:val="22"/>
          <w:szCs w:val="22"/>
          <w:lang w:val="it-IT"/>
        </w:rPr>
        <w:t xml:space="preserve">ri: </w:t>
      </w:r>
      <w:proofErr w:type="spellStart"/>
      <w:r w:rsidRPr="00AF4ECE">
        <w:rPr>
          <w:b/>
          <w:bCs/>
          <w:sz w:val="22"/>
          <w:szCs w:val="22"/>
        </w:rPr>
        <w:t>Științe</w:t>
      </w:r>
      <w:proofErr w:type="spellEnd"/>
      <w:r w:rsidRPr="00AF4ECE">
        <w:rPr>
          <w:b/>
          <w:bCs/>
          <w:sz w:val="22"/>
          <w:szCs w:val="22"/>
        </w:rPr>
        <w:t xml:space="preserve"> sociale / </w:t>
      </w:r>
      <w:proofErr w:type="spellStart"/>
      <w:r w:rsidRPr="00AF4ECE">
        <w:rPr>
          <w:b/>
          <w:bCs/>
          <w:sz w:val="22"/>
          <w:szCs w:val="22"/>
        </w:rPr>
        <w:t>Filologie</w:t>
      </w:r>
      <w:proofErr w:type="spellEnd"/>
      <w:r w:rsidRPr="00AF4ECE">
        <w:rPr>
          <w:b/>
          <w:bCs/>
          <w:sz w:val="22"/>
          <w:szCs w:val="22"/>
        </w:rPr>
        <w:t xml:space="preserve"> | </w:t>
      </w:r>
      <w:proofErr w:type="spellStart"/>
      <w:r w:rsidRPr="00AF4ECE">
        <w:rPr>
          <w:b/>
          <w:bCs/>
          <w:sz w:val="22"/>
          <w:szCs w:val="22"/>
        </w:rPr>
        <w:t>Regim</w:t>
      </w:r>
      <w:proofErr w:type="spellEnd"/>
      <w:r w:rsidRPr="00AF4ECE">
        <w:rPr>
          <w:b/>
          <w:bCs/>
          <w:sz w:val="22"/>
          <w:szCs w:val="22"/>
        </w:rPr>
        <w:t xml:space="preserve">: TC – </w:t>
      </w:r>
      <w:r w:rsidRPr="00AF4ECE">
        <w:rPr>
          <w:b/>
          <w:bCs/>
          <w:sz w:val="22"/>
          <w:szCs w:val="22"/>
          <w:lang w:val="it-IT"/>
        </w:rPr>
        <w:t>2 ore/s</w:t>
      </w:r>
      <w:proofErr w:type="spellStart"/>
      <w:r w:rsidRPr="00AF4ECE">
        <w:rPr>
          <w:b/>
          <w:bCs/>
          <w:sz w:val="22"/>
          <w:szCs w:val="22"/>
        </w:rPr>
        <w:t>ăptămână</w:t>
      </w:r>
      <w:proofErr w:type="spellEnd"/>
      <w:r w:rsidRPr="00AF4ECE">
        <w:rPr>
          <w:b/>
          <w:bCs/>
          <w:sz w:val="22"/>
          <w:szCs w:val="22"/>
        </w:rPr>
        <w:t xml:space="preserve"> + CS – </w:t>
      </w:r>
      <w:r w:rsidRPr="00AF4ECE">
        <w:rPr>
          <w:b/>
          <w:bCs/>
          <w:sz w:val="22"/>
          <w:szCs w:val="22"/>
          <w:lang w:val="ru-RU"/>
        </w:rPr>
        <w:t>1 or</w:t>
      </w:r>
      <w:r w:rsidRPr="00AF4ECE">
        <w:rPr>
          <w:b/>
          <w:bCs/>
          <w:sz w:val="22"/>
          <w:szCs w:val="22"/>
        </w:rPr>
        <w:t>ă/</w:t>
      </w:r>
      <w:proofErr w:type="spellStart"/>
      <w:r w:rsidRPr="00AF4ECE">
        <w:rPr>
          <w:b/>
          <w:bCs/>
          <w:sz w:val="22"/>
          <w:szCs w:val="22"/>
        </w:rPr>
        <w:t>săptămână</w:t>
      </w:r>
      <w:proofErr w:type="spellEnd"/>
      <w:r w:rsidRPr="00AF4ECE">
        <w:rPr>
          <w:b/>
          <w:bCs/>
          <w:sz w:val="22"/>
          <w:szCs w:val="22"/>
        </w:rPr>
        <w:t xml:space="preserve"> | Total: 3 ore/</w:t>
      </w:r>
      <w:proofErr w:type="spellStart"/>
      <w:r w:rsidRPr="00AF4ECE">
        <w:rPr>
          <w:b/>
          <w:bCs/>
          <w:sz w:val="22"/>
          <w:szCs w:val="22"/>
        </w:rPr>
        <w:t>săptămână</w:t>
      </w:r>
      <w:proofErr w:type="spellEnd"/>
    </w:p>
    <w:p w14:paraId="02DF7D73" w14:textId="77777777" w:rsidR="003F2AE9" w:rsidRDefault="00000000">
      <w:pPr>
        <w:pStyle w:val="Heading"/>
      </w:pPr>
      <w:r>
        <w:t>I. Repere curriculare și legislative</w:t>
      </w:r>
    </w:p>
    <w:p w14:paraId="52DC4645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it-IT"/>
        </w:rPr>
      </w:pPr>
      <w:r w:rsidRPr="00AF4ECE">
        <w:rPr>
          <w:lang w:val="it-IT"/>
        </w:rPr>
        <w:t>Programa școlară în vigoare pentru Limba modernă 1 – limba engleză, clasa a IX-a, filiera teoretică, profil umanist, valorificată prin competențele generale și specifice prezentate în documentele curriculare.</w:t>
      </w:r>
    </w:p>
    <w:p w14:paraId="6780A653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it-IT"/>
        </w:rPr>
      </w:pPr>
      <w:r w:rsidRPr="00AF4ECE">
        <w:rPr>
          <w:lang w:val="it-IT"/>
        </w:rPr>
        <w:t>Planul-cadru de învățământ în vigoare și încadrarea orară aprobată la nivelul unității de învățământ.</w:t>
      </w:r>
    </w:p>
    <w:p w14:paraId="4D79A627" w14:textId="77777777" w:rsidR="003F2AE9" w:rsidRDefault="00000000">
      <w:pPr>
        <w:pStyle w:val="ListBullet"/>
        <w:numPr>
          <w:ilvl w:val="0"/>
          <w:numId w:val="2"/>
        </w:numPr>
      </w:pP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 nr. 3.194/09.02.2026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2026–2027.</w:t>
      </w:r>
    </w:p>
    <w:p w14:paraId="4EE80481" w14:textId="77777777" w:rsidR="003F2AE9" w:rsidRDefault="00000000">
      <w:pPr>
        <w:pStyle w:val="ListBullet"/>
        <w:numPr>
          <w:ilvl w:val="0"/>
          <w:numId w:val="2"/>
        </w:numPr>
      </w:pPr>
      <w:proofErr w:type="spellStart"/>
      <w:r>
        <w:t>Manualul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utilizat</w:t>
      </w:r>
      <w:proofErr w:type="spellEnd"/>
      <w:r>
        <w:t xml:space="preserve"> la </w:t>
      </w:r>
      <w:proofErr w:type="spellStart"/>
      <w:r>
        <w:t>clasă</w:t>
      </w:r>
      <w:proofErr w:type="spellEnd"/>
      <w:r>
        <w:t xml:space="preserve"> –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conținuturile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preluate</w:t>
      </w:r>
      <w:proofErr w:type="spellEnd"/>
      <w:r>
        <w:t xml:space="preserve"> din </w:t>
      </w:r>
      <w:proofErr w:type="spellStart"/>
      <w:r>
        <w:t>materialele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: Starter, </w:t>
      </w:r>
      <w:proofErr w:type="spellStart"/>
      <w:r>
        <w:t>Unitățile</w:t>
      </w:r>
      <w:proofErr w:type="spellEnd"/>
      <w:r>
        <w:t xml:space="preserve"> 1–10, Festivities, Reader, Evaluation </w:t>
      </w:r>
      <w:proofErr w:type="spellStart"/>
      <w:r>
        <w:t>și</w:t>
      </w:r>
      <w:proofErr w:type="spellEnd"/>
      <w:r>
        <w:t xml:space="preserve"> Irregular Verbs.</w:t>
      </w:r>
    </w:p>
    <w:p w14:paraId="360196A4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proofErr w:type="spellStart"/>
      <w:r w:rsidRPr="00AF4ECE">
        <w:rPr>
          <w:lang w:val="fr-FR"/>
        </w:rPr>
        <w:t>Documentul</w:t>
      </w:r>
      <w:proofErr w:type="spellEnd"/>
      <w:r w:rsidRPr="00AF4ECE">
        <w:rPr>
          <w:lang w:val="fr-FR"/>
        </w:rPr>
        <w:t xml:space="preserve"> se </w:t>
      </w:r>
      <w:proofErr w:type="spellStart"/>
      <w:r w:rsidRPr="00AF4ECE">
        <w:rPr>
          <w:lang w:val="fr-FR"/>
        </w:rPr>
        <w:t>adaptează</w:t>
      </w:r>
      <w:proofErr w:type="spellEnd"/>
      <w:r w:rsidRPr="00AF4ECE">
        <w:rPr>
          <w:lang w:val="fr-FR"/>
        </w:rPr>
        <w:t xml:space="preserve">, </w:t>
      </w:r>
      <w:proofErr w:type="spellStart"/>
      <w:r w:rsidRPr="00AF4ECE">
        <w:rPr>
          <w:lang w:val="fr-FR"/>
        </w:rPr>
        <w:t>dacă</w:t>
      </w:r>
      <w:proofErr w:type="spellEnd"/>
      <w:r w:rsidRPr="00AF4ECE">
        <w:rPr>
          <w:lang w:val="fr-FR"/>
        </w:rPr>
        <w:t xml:space="preserve"> este </w:t>
      </w:r>
      <w:proofErr w:type="spellStart"/>
      <w:r w:rsidRPr="00AF4ECE">
        <w:rPr>
          <w:lang w:val="fr-FR"/>
        </w:rPr>
        <w:t>necesar</w:t>
      </w:r>
      <w:proofErr w:type="spellEnd"/>
      <w:r w:rsidRPr="00AF4ECE">
        <w:rPr>
          <w:lang w:val="fr-FR"/>
        </w:rPr>
        <w:t xml:space="preserve">, la </w:t>
      </w:r>
      <w:proofErr w:type="spellStart"/>
      <w:r w:rsidRPr="00AF4ECE">
        <w:rPr>
          <w:lang w:val="fr-FR"/>
        </w:rPr>
        <w:t>particularitățile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clasei</w:t>
      </w:r>
      <w:proofErr w:type="spellEnd"/>
      <w:r w:rsidRPr="00AF4ECE">
        <w:rPr>
          <w:lang w:val="fr-FR"/>
        </w:rPr>
        <w:t xml:space="preserve">, la </w:t>
      </w:r>
      <w:proofErr w:type="spellStart"/>
      <w:r w:rsidRPr="00AF4ECE">
        <w:rPr>
          <w:lang w:val="fr-FR"/>
        </w:rPr>
        <w:t>orarul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aprobat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și</w:t>
      </w:r>
      <w:proofErr w:type="spellEnd"/>
      <w:r w:rsidRPr="00AF4ECE">
        <w:rPr>
          <w:lang w:val="fr-FR"/>
        </w:rPr>
        <w:t xml:space="preserve"> la </w:t>
      </w:r>
      <w:proofErr w:type="spellStart"/>
      <w:r w:rsidRPr="00AF4ECE">
        <w:rPr>
          <w:lang w:val="fr-FR"/>
        </w:rPr>
        <w:t>deciziile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unității</w:t>
      </w:r>
      <w:proofErr w:type="spellEnd"/>
      <w:r w:rsidRPr="00AF4ECE">
        <w:rPr>
          <w:lang w:val="fr-FR"/>
        </w:rPr>
        <w:t xml:space="preserve"> de </w:t>
      </w:r>
      <w:proofErr w:type="spellStart"/>
      <w:r w:rsidRPr="00AF4ECE">
        <w:rPr>
          <w:lang w:val="fr-FR"/>
        </w:rPr>
        <w:t>învățământ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privind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perioadele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flexibile</w:t>
      </w:r>
      <w:proofErr w:type="spellEnd"/>
      <w:r w:rsidRPr="00AF4ECE">
        <w:rPr>
          <w:lang w:val="fr-FR"/>
        </w:rPr>
        <w:t>.</w:t>
      </w:r>
    </w:p>
    <w:p w14:paraId="75FCD9E2" w14:textId="77777777" w:rsidR="003F2AE9" w:rsidRDefault="00000000">
      <w:pPr>
        <w:pStyle w:val="Body"/>
      </w:pPr>
      <w:proofErr w:type="spellStart"/>
      <w:r>
        <w:t>Conform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oficiale, </w:t>
      </w:r>
      <w:proofErr w:type="spellStart"/>
      <w:r>
        <w:t>cursurile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2026–2027 </w:t>
      </w:r>
      <w:proofErr w:type="spellStart"/>
      <w:r>
        <w:t>încep</w:t>
      </w:r>
      <w:proofErr w:type="spellEnd"/>
      <w:r>
        <w:t xml:space="preserve"> la 7 </w:t>
      </w:r>
      <w:proofErr w:type="spellStart"/>
      <w:r>
        <w:t>septembrie</w:t>
      </w:r>
      <w:proofErr w:type="spellEnd"/>
      <w:r>
        <w:t xml:space="preserve"> 2026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încheie</w:t>
      </w:r>
      <w:proofErr w:type="spellEnd"/>
      <w:r>
        <w:t xml:space="preserve"> la 18 </w:t>
      </w:r>
      <w:proofErr w:type="spellStart"/>
      <w:r>
        <w:t>iunie</w:t>
      </w:r>
      <w:proofErr w:type="spellEnd"/>
      <w:r>
        <w:t xml:space="preserve"> 2027,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are 36 de </w:t>
      </w:r>
      <w:proofErr w:type="spellStart"/>
      <w:r>
        <w:t>săptămâni</w:t>
      </w:r>
      <w:proofErr w:type="spellEnd"/>
      <w:r>
        <w:t xml:space="preserve"> de </w:t>
      </w:r>
      <w:proofErr w:type="spellStart"/>
      <w:r>
        <w:t>cursuri</w:t>
      </w:r>
      <w:proofErr w:type="spellEnd"/>
      <w:r>
        <w:t xml:space="preserve">. </w:t>
      </w:r>
      <w:proofErr w:type="spellStart"/>
      <w:r>
        <w:t>Săptămâna</w:t>
      </w:r>
      <w:proofErr w:type="spellEnd"/>
      <w:r>
        <w:t xml:space="preserve"> de </w:t>
      </w:r>
      <w:proofErr w:type="spellStart"/>
      <w:r>
        <w:t>vacanță</w:t>
      </w:r>
      <w:proofErr w:type="spellEnd"/>
      <w:r>
        <w:t xml:space="preserve"> la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este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22 </w:t>
      </w:r>
      <w:proofErr w:type="spellStart"/>
      <w:r>
        <w:t>februarie</w:t>
      </w:r>
      <w:proofErr w:type="spellEnd"/>
      <w:r>
        <w:t xml:space="preserve">–7 </w:t>
      </w:r>
      <w:proofErr w:type="spellStart"/>
      <w:r>
        <w:t>martie</w:t>
      </w:r>
      <w:proofErr w:type="spellEnd"/>
      <w:r>
        <w:t xml:space="preserve"> 2027;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detaliată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elementelor</w:t>
      </w:r>
      <w:proofErr w:type="spellEnd"/>
      <w:r>
        <w:t xml:space="preserve"> </w:t>
      </w:r>
      <w:proofErr w:type="spellStart"/>
      <w:r>
        <w:t>flexibile</w:t>
      </w:r>
      <w:proofErr w:type="spellEnd"/>
      <w:r>
        <w:t>.</w:t>
      </w:r>
    </w:p>
    <w:p w14:paraId="003F97CF" w14:textId="77777777" w:rsidR="003F2AE9" w:rsidRDefault="00000000">
      <w:pPr>
        <w:pStyle w:val="Heading"/>
      </w:pPr>
      <w:r>
        <w:rPr>
          <w:lang w:val="pt-PT"/>
        </w:rPr>
        <w:t>II. Competen</w:t>
      </w:r>
      <w:r>
        <w:t>țe generale</w:t>
      </w:r>
    </w:p>
    <w:p w14:paraId="22AF9879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 xml:space="preserve">CG1 – </w:t>
      </w:r>
      <w:proofErr w:type="spellStart"/>
      <w:r w:rsidRPr="00AF4ECE">
        <w:rPr>
          <w:lang w:val="fr-FR"/>
        </w:rPr>
        <w:t>Receptarea</w:t>
      </w:r>
      <w:proofErr w:type="spellEnd"/>
      <w:r w:rsidRPr="00AF4ECE">
        <w:rPr>
          <w:lang w:val="fr-FR"/>
        </w:rPr>
        <w:t xml:space="preserve"> de </w:t>
      </w:r>
      <w:proofErr w:type="spellStart"/>
      <w:r w:rsidRPr="00AF4ECE">
        <w:rPr>
          <w:lang w:val="fr-FR"/>
        </w:rPr>
        <w:t>mesaje</w:t>
      </w:r>
      <w:proofErr w:type="spellEnd"/>
      <w:r w:rsidRPr="00AF4ECE">
        <w:rPr>
          <w:lang w:val="fr-FR"/>
        </w:rPr>
        <w:t xml:space="preserve"> orale </w:t>
      </w:r>
      <w:proofErr w:type="spellStart"/>
      <w:r w:rsidRPr="00AF4ECE">
        <w:rPr>
          <w:lang w:val="fr-FR"/>
        </w:rPr>
        <w:t>în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situații</w:t>
      </w:r>
      <w:proofErr w:type="spellEnd"/>
      <w:r w:rsidRPr="00AF4ECE">
        <w:rPr>
          <w:lang w:val="fr-FR"/>
        </w:rPr>
        <w:t xml:space="preserve"> diverse de </w:t>
      </w:r>
      <w:proofErr w:type="spellStart"/>
      <w:r w:rsidRPr="00AF4ECE">
        <w:rPr>
          <w:lang w:val="fr-FR"/>
        </w:rPr>
        <w:t>comunicare</w:t>
      </w:r>
      <w:proofErr w:type="spellEnd"/>
    </w:p>
    <w:p w14:paraId="45791D3E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 xml:space="preserve">CG2 – </w:t>
      </w:r>
      <w:proofErr w:type="spellStart"/>
      <w:r w:rsidRPr="00AF4ECE">
        <w:rPr>
          <w:lang w:val="fr-FR"/>
        </w:rPr>
        <w:t>Exprimarea</w:t>
      </w:r>
      <w:proofErr w:type="spellEnd"/>
      <w:r w:rsidRPr="00AF4ECE">
        <w:rPr>
          <w:lang w:val="fr-FR"/>
        </w:rPr>
        <w:t xml:space="preserve"> de </w:t>
      </w:r>
      <w:proofErr w:type="spellStart"/>
      <w:r w:rsidRPr="00AF4ECE">
        <w:rPr>
          <w:lang w:val="fr-FR"/>
        </w:rPr>
        <w:t>mesaje</w:t>
      </w:r>
      <w:proofErr w:type="spellEnd"/>
      <w:r w:rsidRPr="00AF4ECE">
        <w:rPr>
          <w:lang w:val="fr-FR"/>
        </w:rPr>
        <w:t xml:space="preserve"> orale </w:t>
      </w:r>
      <w:proofErr w:type="spellStart"/>
      <w:r w:rsidRPr="00AF4ECE">
        <w:rPr>
          <w:lang w:val="fr-FR"/>
        </w:rPr>
        <w:t>în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situații</w:t>
      </w:r>
      <w:proofErr w:type="spellEnd"/>
      <w:r w:rsidRPr="00AF4ECE">
        <w:rPr>
          <w:lang w:val="fr-FR"/>
        </w:rPr>
        <w:t xml:space="preserve"> diverse de </w:t>
      </w:r>
      <w:proofErr w:type="spellStart"/>
      <w:r w:rsidRPr="00AF4ECE">
        <w:rPr>
          <w:lang w:val="fr-FR"/>
        </w:rPr>
        <w:t>comunicare</w:t>
      </w:r>
      <w:proofErr w:type="spellEnd"/>
    </w:p>
    <w:p w14:paraId="5263C018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 xml:space="preserve">CG3 – </w:t>
      </w:r>
      <w:proofErr w:type="spellStart"/>
      <w:r w:rsidRPr="00AF4ECE">
        <w:rPr>
          <w:lang w:val="fr-FR"/>
        </w:rPr>
        <w:t>Receptarea</w:t>
      </w:r>
      <w:proofErr w:type="spellEnd"/>
      <w:r w:rsidRPr="00AF4ECE">
        <w:rPr>
          <w:lang w:val="fr-FR"/>
        </w:rPr>
        <w:t xml:space="preserve"> de </w:t>
      </w:r>
      <w:proofErr w:type="spellStart"/>
      <w:r w:rsidRPr="00AF4ECE">
        <w:rPr>
          <w:lang w:val="fr-FR"/>
        </w:rPr>
        <w:t>mesaje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scrise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în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situații</w:t>
      </w:r>
      <w:proofErr w:type="spellEnd"/>
      <w:r w:rsidRPr="00AF4ECE">
        <w:rPr>
          <w:lang w:val="fr-FR"/>
        </w:rPr>
        <w:t xml:space="preserve"> diverse de </w:t>
      </w:r>
      <w:proofErr w:type="spellStart"/>
      <w:r w:rsidRPr="00AF4ECE">
        <w:rPr>
          <w:lang w:val="fr-FR"/>
        </w:rPr>
        <w:t>comunicare</w:t>
      </w:r>
      <w:proofErr w:type="spellEnd"/>
    </w:p>
    <w:p w14:paraId="57CD3A20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 xml:space="preserve">CG4 – </w:t>
      </w:r>
      <w:proofErr w:type="spellStart"/>
      <w:r w:rsidRPr="00AF4ECE">
        <w:rPr>
          <w:lang w:val="fr-FR"/>
        </w:rPr>
        <w:t>Redactarea</w:t>
      </w:r>
      <w:proofErr w:type="spellEnd"/>
      <w:r w:rsidRPr="00AF4ECE">
        <w:rPr>
          <w:lang w:val="fr-FR"/>
        </w:rPr>
        <w:t xml:space="preserve"> de </w:t>
      </w:r>
      <w:proofErr w:type="spellStart"/>
      <w:r w:rsidRPr="00AF4ECE">
        <w:rPr>
          <w:lang w:val="fr-FR"/>
        </w:rPr>
        <w:t>mesaje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și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interacțiunea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scrisă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în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situații</w:t>
      </w:r>
      <w:proofErr w:type="spellEnd"/>
      <w:r w:rsidRPr="00AF4ECE">
        <w:rPr>
          <w:lang w:val="fr-FR"/>
        </w:rPr>
        <w:t xml:space="preserve"> diverse de </w:t>
      </w:r>
      <w:proofErr w:type="spellStart"/>
      <w:r w:rsidRPr="00AF4ECE">
        <w:rPr>
          <w:lang w:val="fr-FR"/>
        </w:rPr>
        <w:t>comunicare</w:t>
      </w:r>
      <w:proofErr w:type="spellEnd"/>
    </w:p>
    <w:p w14:paraId="773BBC8E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 xml:space="preserve">CG5 – </w:t>
      </w:r>
      <w:proofErr w:type="spellStart"/>
      <w:r w:rsidRPr="00AF4ECE">
        <w:rPr>
          <w:lang w:val="fr-FR"/>
        </w:rPr>
        <w:t>Medierea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lingvistică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și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culturală</w:t>
      </w:r>
      <w:proofErr w:type="spellEnd"/>
      <w:r w:rsidRPr="00AF4ECE">
        <w:rPr>
          <w:lang w:val="fr-FR"/>
        </w:rPr>
        <w:t xml:space="preserve">, </w:t>
      </w:r>
      <w:proofErr w:type="spellStart"/>
      <w:r w:rsidRPr="00AF4ECE">
        <w:rPr>
          <w:lang w:val="fr-FR"/>
        </w:rPr>
        <w:t>în</w:t>
      </w:r>
      <w:proofErr w:type="spellEnd"/>
      <w:r w:rsidRPr="00AF4ECE">
        <w:rPr>
          <w:lang w:val="fr-FR"/>
        </w:rPr>
        <w:t xml:space="preserve"> contexte </w:t>
      </w:r>
      <w:proofErr w:type="spellStart"/>
      <w:r w:rsidRPr="00AF4ECE">
        <w:rPr>
          <w:lang w:val="fr-FR"/>
        </w:rPr>
        <w:t>plurilingve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și</w:t>
      </w:r>
      <w:proofErr w:type="spellEnd"/>
      <w:r w:rsidRPr="00AF4ECE">
        <w:rPr>
          <w:lang w:val="fr-FR"/>
        </w:rPr>
        <w:t xml:space="preserve"> </w:t>
      </w:r>
      <w:proofErr w:type="spellStart"/>
      <w:r w:rsidRPr="00AF4ECE">
        <w:rPr>
          <w:lang w:val="fr-FR"/>
        </w:rPr>
        <w:t>pluriculturale</w:t>
      </w:r>
      <w:proofErr w:type="spellEnd"/>
    </w:p>
    <w:p w14:paraId="49BD991C" w14:textId="77777777" w:rsidR="003F2AE9" w:rsidRDefault="00000000">
      <w:pPr>
        <w:pStyle w:val="Heading"/>
      </w:pPr>
      <w:r>
        <w:lastRenderedPageBreak/>
        <w:t>III. Repartizarea conținuturilor pe unități de învățare</w:t>
      </w:r>
    </w:p>
    <w:tbl>
      <w:tblPr>
        <w:tblW w:w="105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 w:rsidR="003F2AE9" w14:paraId="7C016386" w14:textId="77777777">
        <w:trPr>
          <w:trHeight w:val="365"/>
          <w:tblHeader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79507" w14:textId="77777777" w:rsidR="003F2AE9" w:rsidRDefault="00000000">
            <w:pPr>
              <w:pStyle w:val="Body"/>
              <w:spacing w:after="0"/>
            </w:pPr>
            <w:r>
              <w:rPr>
                <w:b/>
                <w:bCs/>
                <w:sz w:val="15"/>
                <w:szCs w:val="15"/>
                <w:lang w:val="en-US"/>
              </w:rPr>
              <w:t xml:space="preserve">Nr.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crt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CD673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Unitatea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învățare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C00B8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Conținuturi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dominante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4984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5"/>
                <w:szCs w:val="15"/>
                <w:lang w:val="en-US"/>
              </w:rPr>
              <w:t>CS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33C0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5"/>
                <w:szCs w:val="15"/>
                <w:lang w:val="en-US"/>
              </w:rPr>
              <w:t>Nr. ore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3B183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Săpt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DD2EB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Evaluare</w:t>
            </w:r>
            <w:proofErr w:type="spellEnd"/>
            <w:r>
              <w:rPr>
                <w:b/>
                <w:bCs/>
                <w:sz w:val="15"/>
                <w:szCs w:val="15"/>
                <w:lang w:val="en-US"/>
              </w:rPr>
              <w:t xml:space="preserve"> / </w:t>
            </w:r>
            <w:proofErr w:type="spellStart"/>
            <w:r>
              <w:rPr>
                <w:b/>
                <w:bCs/>
                <w:sz w:val="15"/>
                <w:szCs w:val="15"/>
                <w:lang w:val="en-US"/>
              </w:rPr>
              <w:t>instrumente</w:t>
            </w:r>
            <w:proofErr w:type="spellEnd"/>
          </w:p>
        </w:tc>
      </w:tr>
      <w:tr w:rsidR="003F2AE9" w14:paraId="5E49654D" w14:textId="77777777">
        <w:tblPrEx>
          <w:shd w:val="clear" w:color="auto" w:fill="CED7E7"/>
        </w:tblPrEx>
        <w:trPr>
          <w:trHeight w:val="154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409E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DF237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Starter</w:t>
            </w:r>
            <w:r>
              <w:rPr>
                <w:sz w:val="13"/>
                <w:szCs w:val="13"/>
                <w:lang w:val="en-US"/>
              </w:rPr>
              <w:br/>
            </w:r>
            <w:proofErr w:type="spellStart"/>
            <w:r>
              <w:rPr>
                <w:sz w:val="13"/>
                <w:szCs w:val="13"/>
                <w:lang w:val="en-US"/>
              </w:rPr>
              <w:t>Consolidare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inițială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1DA0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family; house &amp; rooms; countries/nationalities; ordinal/cardinal numbers; the time; be/have got; there is/are; prepositions of place; plurals; subject/object pronouns; question words; possessive adjectives; possessive nouns – genitive.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64BA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2.1, CS 3.1, CS 4.2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060E4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1D8E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1–2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AFA18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inițială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diagnostic; </w:t>
            </w:r>
            <w:proofErr w:type="spellStart"/>
            <w:r>
              <w:rPr>
                <w:sz w:val="13"/>
                <w:szCs w:val="13"/>
                <w:lang w:val="en-US"/>
              </w:rPr>
              <w:t>consolidare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49488FC0" w14:textId="77777777">
        <w:tblPrEx>
          <w:shd w:val="clear" w:color="auto" w:fill="CED7E7"/>
        </w:tblPrEx>
        <w:trPr>
          <w:trHeight w:val="26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01B1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CB65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1</w:t>
            </w:r>
            <w:r>
              <w:rPr>
                <w:sz w:val="13"/>
                <w:szCs w:val="13"/>
                <w:lang w:val="en-US"/>
              </w:rPr>
              <w:br/>
              <w:t>Teens’ culture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D330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Free-time activities; daily routine; clothes &amp; fashion; teen culture. Used to; Past Perfect; Past Perfect Continuous. Reading: Growing up then &amp; now. Speaking: discussing past habits; likes/dislikes &amp; preferences. Writing: A letter to your future self. Across Cultures: A day in the life of a Jillaroo. CLIL/PSHE: How to make a good first impression. Revision &amp; Evaluation 1; Mediation 1.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A74B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1.3, CS 2.1, CS 2.2, CS 3.1, CS 4.2,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BA78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5EDB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3–5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D1DB0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formativă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produs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scris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>
              <w:rPr>
                <w:sz w:val="13"/>
                <w:szCs w:val="13"/>
                <w:lang w:val="en-US"/>
              </w:rPr>
              <w:t>unitate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:rsidRPr="00AF4ECE" w14:paraId="531E68F3" w14:textId="77777777">
        <w:tblPrEx>
          <w:shd w:val="clear" w:color="auto" w:fill="CED7E7"/>
        </w:tblPrEx>
        <w:trPr>
          <w:trHeight w:val="252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F960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BCD94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2</w:t>
            </w:r>
            <w:r>
              <w:rPr>
                <w:sz w:val="13"/>
                <w:szCs w:val="13"/>
                <w:lang w:val="en-US"/>
              </w:rPr>
              <w:br/>
            </w:r>
            <w:proofErr w:type="gramStart"/>
            <w:r>
              <w:rPr>
                <w:sz w:val="13"/>
                <w:szCs w:val="13"/>
                <w:lang w:val="en-US"/>
              </w:rPr>
              <w:t>Social Media</w:t>
            </w:r>
            <w:proofErr w:type="gram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A9FC7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Social media platforms; online safety; social media campaigns. Past Perfect Continuous vs Past Continuous. Reading: Social media profiles. Speaking: expressing regret – reprimanding. Writing: A pie chart report. Across Cultures: Influencers. CLIL/PSHE: Being a responsible digital citizen. Revision &amp; Evaluation 2; Mediation 2.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0564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2.2, CS 2.4, CS 3.3, CS 4.1, CS 4.4, CS 5.2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9E7F5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494D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6–8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FF3F2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proofErr w:type="gramStart"/>
            <w:r w:rsidRPr="00AF4ECE">
              <w:rPr>
                <w:sz w:val="13"/>
                <w:szCs w:val="13"/>
                <w:lang w:val="fr-FR"/>
              </w:rPr>
              <w:t>Raport</w:t>
            </w:r>
            <w:proofErr w:type="spellEnd"/>
            <w:r w:rsidRPr="00AF4ECE">
              <w:rPr>
                <w:sz w:val="13"/>
                <w:szCs w:val="13"/>
                <w:lang w:val="fr-FR"/>
              </w:rPr>
              <w:t>;</w:t>
            </w:r>
            <w:proofErr w:type="gramEnd"/>
            <w:r w:rsidRPr="00AF4ECE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AF4ECE">
              <w:rPr>
                <w:sz w:val="13"/>
                <w:szCs w:val="13"/>
                <w:lang w:val="fr-FR"/>
              </w:rPr>
              <w:t>sarcină</w:t>
            </w:r>
            <w:proofErr w:type="spellEnd"/>
            <w:r w:rsidRPr="00AF4ECE">
              <w:rPr>
                <w:sz w:val="13"/>
                <w:szCs w:val="13"/>
                <w:lang w:val="fr-FR"/>
              </w:rPr>
              <w:t xml:space="preserve"> de </w:t>
            </w:r>
            <w:proofErr w:type="spellStart"/>
            <w:proofErr w:type="gramStart"/>
            <w:r w:rsidRPr="00AF4ECE">
              <w:rPr>
                <w:sz w:val="13"/>
                <w:szCs w:val="13"/>
                <w:lang w:val="fr-FR"/>
              </w:rPr>
              <w:t>mediere</w:t>
            </w:r>
            <w:proofErr w:type="spellEnd"/>
            <w:r w:rsidRPr="00AF4ECE">
              <w:rPr>
                <w:sz w:val="13"/>
                <w:szCs w:val="13"/>
                <w:lang w:val="fr-FR"/>
              </w:rPr>
              <w:t>;</w:t>
            </w:r>
            <w:proofErr w:type="gramEnd"/>
            <w:r w:rsidRPr="00AF4ECE">
              <w:rPr>
                <w:sz w:val="13"/>
                <w:szCs w:val="13"/>
                <w:lang w:val="fr-FR"/>
              </w:rPr>
              <w:t xml:space="preserve"> </w:t>
            </w:r>
            <w:proofErr w:type="spellStart"/>
            <w:r w:rsidRPr="00AF4ECE">
              <w:rPr>
                <w:sz w:val="13"/>
                <w:szCs w:val="13"/>
                <w:lang w:val="fr-FR"/>
              </w:rPr>
              <w:t>evaluare</w:t>
            </w:r>
            <w:proofErr w:type="spellEnd"/>
            <w:r w:rsidRPr="00AF4ECE">
              <w:rPr>
                <w:sz w:val="13"/>
                <w:szCs w:val="13"/>
                <w:lang w:val="fr-FR"/>
              </w:rPr>
              <w:t>.</w:t>
            </w:r>
          </w:p>
        </w:tc>
      </w:tr>
      <w:tr w:rsidR="003F2AE9" w14:paraId="13991E5B" w14:textId="77777777">
        <w:tblPrEx>
          <w:shd w:val="clear" w:color="auto" w:fill="CED7E7"/>
        </w:tblPrEx>
        <w:trPr>
          <w:trHeight w:val="182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D0A8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A4F4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3</w:t>
            </w:r>
            <w:r>
              <w:rPr>
                <w:sz w:val="13"/>
                <w:szCs w:val="13"/>
                <w:lang w:val="en-US"/>
              </w:rPr>
              <w:br/>
              <w:t>AI in everyday life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086B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AI apps; AI-powered robots; AI gadgets. will – be going to – Future Perfect. Reading: AI all around us. Speaking: Giving instructions. Writing: A product review. Across Cultures: AI in daily life. CLIL/ICT: BCG technology. Revision &amp; Evaluation 3; Mediation 3.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D53E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1.2, CS 1.4, CS 2.2, CS 2.4, CS 3.2, CS 3.4, CS 4.4, CS 5.1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99A70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6B7B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9–11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3D402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Instrucțiuni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product review;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665824C4" w14:textId="77777777">
        <w:tblPrEx>
          <w:shd w:val="clear" w:color="auto" w:fill="CED7E7"/>
        </w:tblPrEx>
        <w:trPr>
          <w:trHeight w:val="210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E436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D998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4</w:t>
            </w:r>
            <w:r>
              <w:rPr>
                <w:sz w:val="13"/>
                <w:szCs w:val="13"/>
                <w:lang w:val="en-US"/>
              </w:rPr>
              <w:br/>
              <w:t>Books &amp; Movies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8478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Types of films; TV; music. Reported speech. Reading: Life of Pi. Speaking: inviting someone to watch a film. Writing: A text message reviewing a film. Across Cultures: The Hobbit. CLIL/ICT: How to import pictures from a mobile phone to a computer. Revision &amp; Evaluation 4; Mediation 4.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D04AC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2.3, CS 2.4, CS 3.1, CS 3.3, CS 4.2, CS 4.3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91347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547A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12–14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9FE92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Mesaj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text; </w:t>
            </w:r>
            <w:proofErr w:type="spellStart"/>
            <w:r>
              <w:rPr>
                <w:sz w:val="13"/>
                <w:szCs w:val="13"/>
                <w:lang w:val="en-US"/>
              </w:rPr>
              <w:t>interacțiune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orală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45513CAD" w14:textId="77777777">
        <w:tblPrEx>
          <w:shd w:val="clear" w:color="auto" w:fill="CED7E7"/>
        </w:tblPrEx>
        <w:trPr>
          <w:trHeight w:val="238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76B9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83BE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5</w:t>
            </w:r>
            <w:r>
              <w:rPr>
                <w:sz w:val="13"/>
                <w:szCs w:val="13"/>
                <w:lang w:val="en-US"/>
              </w:rPr>
              <w:br/>
              <w:t>Community Life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EECE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 xml:space="preserve">Shops &amp; services; directions; facilities. Active voice; Passive voice; Causative. Reading: The Nomads of Mongolia. Speaking: discussing problems &amp; solutions. Writing: An article about your </w:t>
            </w:r>
            <w:proofErr w:type="spellStart"/>
            <w:r>
              <w:rPr>
                <w:sz w:val="13"/>
                <w:szCs w:val="13"/>
                <w:lang w:val="en-US"/>
              </w:rPr>
              <w:t>neighbourhood</w:t>
            </w:r>
            <w:proofErr w:type="spellEnd"/>
            <w:r>
              <w:rPr>
                <w:sz w:val="13"/>
                <w:szCs w:val="13"/>
                <w:lang w:val="en-US"/>
              </w:rPr>
              <w:t>, making suggestions. Across Cultures: Community notices. CLIL/Art &amp; Design: The Gherkin. Revision &amp; Evaluation 5; Mediation 5.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3278C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1.3, CS 1.4, CS 2.1, CS 2.4, CS 3.2, CS 3.3, CS 4.1, CS 4.4, CS 5.2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0E03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6FE04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15–18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BBD7D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Articol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direcții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probleme</w:t>
            </w:r>
            <w:proofErr w:type="spellEnd"/>
            <w:r>
              <w:rPr>
                <w:sz w:val="13"/>
                <w:szCs w:val="13"/>
                <w:lang w:val="en-US"/>
              </w:rPr>
              <w:t>/</w:t>
            </w:r>
            <w:proofErr w:type="spellStart"/>
            <w:r>
              <w:rPr>
                <w:sz w:val="13"/>
                <w:szCs w:val="13"/>
                <w:lang w:val="en-US"/>
              </w:rPr>
              <w:t>soluții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774A10EB" w14:textId="77777777">
        <w:tblPrEx>
          <w:shd w:val="clear" w:color="auto" w:fill="CED7E7"/>
        </w:tblPrEx>
        <w:trPr>
          <w:trHeight w:val="19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191A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CFD6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6</w:t>
            </w:r>
            <w:r>
              <w:rPr>
                <w:sz w:val="13"/>
                <w:szCs w:val="13"/>
                <w:lang w:val="en-US"/>
              </w:rPr>
              <w:br/>
              <w:t>Hidden Tourist Gems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2DE9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Types of holidays; activities; means of transport; geographical features &amp; location. Modals. Reading: Cook Islands. Speaking: describing a holiday; giving directions. Writing: A story. Across Cultures: Holiday experiences. CLIL/Science: Waves. Revision &amp; Evaluation 6; Mediation 6.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2363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1.4, CS 2.1, CS 2.3, CS 3.2, CS 4.1, CS 5.1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6193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2594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19–21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6D945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Povestire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indicații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3D559C90" w14:textId="77777777">
        <w:tblPrEx>
          <w:shd w:val="clear" w:color="auto" w:fill="CED7E7"/>
        </w:tblPrEx>
        <w:trPr>
          <w:trHeight w:val="210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7F3F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6460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7</w:t>
            </w:r>
            <w:r>
              <w:rPr>
                <w:sz w:val="13"/>
                <w:szCs w:val="13"/>
                <w:lang w:val="en-US"/>
              </w:rPr>
              <w:br/>
              <w:t>Greening Life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986E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Features of a green city; eco-friendly transport; renewable energy. Conditionals. Reading: Green cities. Speaking: expressing opinion – making suggestions. Writing: A report. Across Cultures: El Grando. CLIL/Environmental Science: Precious water. Revision &amp; Evaluation 7; Mediation 7.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86E1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1.2, CS 1.3, CS 2.2, CS 2.4, CS 3.3, CS 4.4, CS 5.2,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4F22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99A4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22–24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F8747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Raport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opinii</w:t>
            </w:r>
            <w:proofErr w:type="spellEnd"/>
            <w:r>
              <w:rPr>
                <w:sz w:val="13"/>
                <w:szCs w:val="13"/>
                <w:lang w:val="en-US"/>
              </w:rPr>
              <w:t>/</w:t>
            </w:r>
            <w:proofErr w:type="spellStart"/>
            <w:r>
              <w:rPr>
                <w:sz w:val="13"/>
                <w:szCs w:val="13"/>
                <w:lang w:val="en-US"/>
              </w:rPr>
              <w:t>propuneri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6C9F75DB" w14:textId="77777777">
        <w:tblPrEx>
          <w:shd w:val="clear" w:color="auto" w:fill="CED7E7"/>
        </w:tblPrEx>
        <w:trPr>
          <w:trHeight w:val="238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41E3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54D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8</w:t>
            </w:r>
            <w:r>
              <w:rPr>
                <w:sz w:val="13"/>
                <w:szCs w:val="13"/>
                <w:lang w:val="en-US"/>
              </w:rPr>
              <w:br/>
              <w:t>Exploring passions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F3697" w14:textId="77777777" w:rsidR="003F2AE9" w:rsidRDefault="00000000">
            <w:pPr>
              <w:pStyle w:val="Body"/>
              <w:spacing w:after="0" w:line="240" w:lineRule="auto"/>
            </w:pPr>
            <w:r w:rsidRPr="00AF4ECE">
              <w:rPr>
                <w:sz w:val="13"/>
                <w:szCs w:val="13"/>
                <w:lang w:val="fr-FR"/>
              </w:rPr>
              <w:t xml:space="preserve">Passions; feelings. Phrasal verbs; prepositional verbs; articles in phrases. </w:t>
            </w:r>
            <w:r>
              <w:rPr>
                <w:sz w:val="13"/>
                <w:szCs w:val="13"/>
                <w:lang w:val="en-US"/>
              </w:rPr>
              <w:t>Reading: Blog entries about teens’ passions. Speaking: expressing preferences; comparing options &amp; giving reasons. Writing: A blog entry. Across Cultures: Finding your roots. CLIL/Science: Caring for your brain. Revision &amp; Evaluation 8; Mediation 8.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E2150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2.1, CS 2.2, CS 3.1, CS 3.3, CS 4.4, CS 5.3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0C79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6ABCC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25–27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9A22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 xml:space="preserve">Blog; </w:t>
            </w:r>
            <w:proofErr w:type="spellStart"/>
            <w:r>
              <w:rPr>
                <w:sz w:val="13"/>
                <w:szCs w:val="13"/>
                <w:lang w:val="en-US"/>
              </w:rPr>
              <w:t>comparație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justificarea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preferințelor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14:paraId="6E36D102" w14:textId="77777777">
        <w:tblPrEx>
          <w:shd w:val="clear" w:color="auto" w:fill="CED7E7"/>
        </w:tblPrEx>
        <w:trPr>
          <w:trHeight w:val="26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946C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CE94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9</w:t>
            </w:r>
            <w:r>
              <w:rPr>
                <w:sz w:val="13"/>
                <w:szCs w:val="13"/>
                <w:lang w:val="en-US"/>
              </w:rPr>
              <w:br/>
              <w:t>Personal growth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E305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Life experiences; feelings &amp; character; skills &amp; values. Compound nouns; prefixes/suffixes; comparisons (so, such, too, enough). Reading: The Bridge of Silence. Speaking: talking about life achievements. Writing: A description of a person’s achievements. Across Cultures: Gary Hall Jr. CLIL/Literature: 314 by Emily Dickinson. Revision &amp; Evaluation 9; Mediation 9.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17ADC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2.1, CS 2.2, CS 3.3, CS 4.4, CS 5.3,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30A10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5CDD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28–30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7B77B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Descriere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prezentare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text </w:t>
            </w:r>
            <w:proofErr w:type="spellStart"/>
            <w:r>
              <w:rPr>
                <w:sz w:val="13"/>
                <w:szCs w:val="13"/>
                <w:lang w:val="en-US"/>
              </w:rPr>
              <w:t>literar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mediere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  <w:tr w:rsidR="003F2AE9" w:rsidRPr="00AF4ECE" w14:paraId="3E88BF7D" w14:textId="77777777">
        <w:tblPrEx>
          <w:shd w:val="clear" w:color="auto" w:fill="CED7E7"/>
        </w:tblPrEx>
        <w:trPr>
          <w:trHeight w:val="196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D261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A738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Unit 10</w:t>
            </w:r>
            <w:r>
              <w:rPr>
                <w:sz w:val="13"/>
                <w:szCs w:val="13"/>
                <w:lang w:val="en-US"/>
              </w:rPr>
              <w:br/>
              <w:t>Social &amp; World Issues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FE17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Environmental problems &amp; action; social issues. Direct/reported speech – revision. Reading: The Real-life superheroes. Speaking: asking for/giving information. Writing: A letter to the Editor. Across Cultures: Bernardo’s. CLIL/PSHE: UNESCO. Revision &amp; Evaluation 10; Mediation 10.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91B4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1.2, CS 2.2, CS 2.4, CS 3.1, CS 3.3, CS 4.2, CS 4.4, CS 5.1, CS 5.2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90B9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FCAD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31–34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6AD71" w14:textId="77777777" w:rsidR="003F2AE9" w:rsidRDefault="00000000">
            <w:pPr>
              <w:pStyle w:val="Body"/>
              <w:spacing w:after="0" w:line="240" w:lineRule="auto"/>
            </w:pPr>
            <w:r w:rsidRPr="00AF4ECE">
              <w:rPr>
                <w:sz w:val="13"/>
                <w:szCs w:val="13"/>
                <w:lang w:val="fr-FR"/>
              </w:rPr>
              <w:t>Scrisoare către redacție; solicitare/oferire de informații; evaluare; mediere.</w:t>
            </w:r>
          </w:p>
        </w:tc>
      </w:tr>
      <w:tr w:rsidR="003F2AE9" w14:paraId="449C838A" w14:textId="77777777">
        <w:tblPrEx>
          <w:shd w:val="clear" w:color="auto" w:fill="CED7E7"/>
        </w:tblPrEx>
        <w:trPr>
          <w:trHeight w:val="986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6E66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12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25FB4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Festivities / Reader / final</w:t>
            </w:r>
            <w:r>
              <w:rPr>
                <w:sz w:val="13"/>
                <w:szCs w:val="13"/>
                <w:lang w:val="en-US"/>
              </w:rPr>
              <w:br/>
              <w:t>Festivities; Reader; Irregular Verbs; final evaluation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E452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 xml:space="preserve">Festivities pp. 174–183; Reader pp. 184–197; Evaluation pp. 198–203; Irregular Verbs p. 204; </w:t>
            </w:r>
            <w:proofErr w:type="spellStart"/>
            <w:r>
              <w:rPr>
                <w:sz w:val="13"/>
                <w:szCs w:val="13"/>
                <w:lang w:val="en-US"/>
              </w:rPr>
              <w:t>recapitulare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integrativă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și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finală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F8497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CS 1.1, CS 2.2, CS 3.3, CS 4.4, CS 5.4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E812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CAB85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lang w:val="en-US"/>
              </w:rPr>
              <w:t>35–36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D1A07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3"/>
                <w:szCs w:val="13"/>
                <w:lang w:val="en-US"/>
              </w:rPr>
              <w:t>Evaluare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sumativă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portofoliu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; </w:t>
            </w:r>
            <w:proofErr w:type="spellStart"/>
            <w:r>
              <w:rPr>
                <w:sz w:val="13"/>
                <w:szCs w:val="13"/>
                <w:lang w:val="en-US"/>
              </w:rPr>
              <w:t>remediere</w:t>
            </w:r>
            <w:proofErr w:type="spellEnd"/>
            <w:r>
              <w:rPr>
                <w:sz w:val="13"/>
                <w:szCs w:val="13"/>
                <w:lang w:val="en-US"/>
              </w:rPr>
              <w:t>/</w:t>
            </w:r>
            <w:proofErr w:type="spellStart"/>
            <w:r>
              <w:rPr>
                <w:sz w:val="13"/>
                <w:szCs w:val="13"/>
                <w:lang w:val="en-US"/>
              </w:rPr>
              <w:t>consolidare</w:t>
            </w:r>
            <w:proofErr w:type="spellEnd"/>
            <w:r>
              <w:rPr>
                <w:sz w:val="13"/>
                <w:szCs w:val="13"/>
                <w:lang w:val="en-US"/>
              </w:rPr>
              <w:t>.</w:t>
            </w:r>
          </w:p>
        </w:tc>
      </w:tr>
    </w:tbl>
    <w:p w14:paraId="436F2EDB" w14:textId="77777777" w:rsidR="003F2AE9" w:rsidRDefault="003F2AE9">
      <w:pPr>
        <w:pStyle w:val="Heading"/>
        <w:widowControl w:val="0"/>
        <w:spacing w:line="240" w:lineRule="auto"/>
        <w:jc w:val="center"/>
      </w:pPr>
    </w:p>
    <w:p w14:paraId="1B656CB7" w14:textId="77777777" w:rsidR="003F2AE9" w:rsidRDefault="00000000">
      <w:pPr>
        <w:pStyle w:val="Heading"/>
      </w:pPr>
      <w:r>
        <w:t>IV. Repartizarea orientativă a celor 3 ore săptămânale</w:t>
      </w:r>
    </w:p>
    <w:tbl>
      <w:tblPr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3F2AE9" w14:paraId="7B637F4E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86433" w14:textId="77777777" w:rsidR="003F2AE9" w:rsidRDefault="00000000">
            <w:pPr>
              <w:pStyle w:val="Body"/>
              <w:spacing w:after="0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Componentă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8C973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Finalitate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dominantă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52137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Exemple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conținuturi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7E5B1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Produse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/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evaluare</w:t>
            </w:r>
            <w:proofErr w:type="spellEnd"/>
          </w:p>
        </w:tc>
      </w:tr>
      <w:tr w:rsidR="003F2AE9" w14:paraId="32858F9A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7C28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TC – ora 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EA42A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Achiziție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și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sistematizare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CA10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 xml:space="preserve">Vocabulary; Grammar; </w:t>
            </w:r>
            <w:proofErr w:type="spellStart"/>
            <w:r>
              <w:rPr>
                <w:sz w:val="16"/>
                <w:szCs w:val="16"/>
                <w:lang w:val="en-US"/>
              </w:rPr>
              <w:t>receptare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ghidată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B0F44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exerciții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fișe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răspunsuri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verificare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orală</w:t>
            </w:r>
            <w:proofErr w:type="spellEnd"/>
          </w:p>
        </w:tc>
      </w:tr>
      <w:tr w:rsidR="003F2AE9" w14:paraId="72E23F23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2D000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TC – ora 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26DA9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Dezvoltarea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competențelor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sz w:val="16"/>
                <w:szCs w:val="16"/>
                <w:lang w:val="en-US"/>
              </w:rPr>
              <w:t>comunicare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5C82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Reading; Listening; Speaking; Writing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D7A1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 xml:space="preserve">dialog, monolog, text </w:t>
            </w:r>
            <w:proofErr w:type="spellStart"/>
            <w:r>
              <w:rPr>
                <w:sz w:val="16"/>
                <w:szCs w:val="16"/>
                <w:lang w:val="en-US"/>
              </w:rPr>
              <w:t>funcțional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sarcină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sz w:val="16"/>
                <w:szCs w:val="16"/>
                <w:lang w:val="en-US"/>
              </w:rPr>
              <w:t>înțelegere</w:t>
            </w:r>
            <w:proofErr w:type="spellEnd"/>
          </w:p>
        </w:tc>
      </w:tr>
      <w:tr w:rsidR="003F2AE9" w:rsidRPr="00AF4ECE" w14:paraId="0F4C8EA1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D200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lang w:val="en-US"/>
              </w:rPr>
              <w:t>CS – ora 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3296D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6"/>
                <w:szCs w:val="16"/>
                <w:lang w:val="en-US"/>
              </w:rPr>
              <w:t>Extindere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transfer </w:t>
            </w:r>
            <w:proofErr w:type="spellStart"/>
            <w:r>
              <w:rPr>
                <w:sz w:val="16"/>
                <w:szCs w:val="16"/>
                <w:lang w:val="en-US"/>
              </w:rPr>
              <w:t>și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aplicare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915F0" w14:textId="77777777" w:rsidR="003F2AE9" w:rsidRDefault="00000000">
            <w:pPr>
              <w:pStyle w:val="Body"/>
              <w:spacing w:after="0" w:line="240" w:lineRule="auto"/>
            </w:pPr>
            <w:r w:rsidRPr="00AF4ECE">
              <w:rPr>
                <w:sz w:val="16"/>
                <w:szCs w:val="16"/>
                <w:lang w:val="fr-FR"/>
              </w:rPr>
              <w:t>Mediation; Across Cultures; CLIL; proiecte; sarcini autentice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B5BC6" w14:textId="77777777" w:rsidR="003F2AE9" w:rsidRDefault="00000000">
            <w:pPr>
              <w:pStyle w:val="Body"/>
              <w:spacing w:after="0" w:line="240" w:lineRule="auto"/>
            </w:pPr>
            <w:r w:rsidRPr="00AF4ECE">
              <w:rPr>
                <w:sz w:val="16"/>
                <w:szCs w:val="16"/>
                <w:lang w:val="fr-FR"/>
              </w:rPr>
              <w:t>prezentare, mediere, proiect, produs interdisciplinar, portofoliu</w:t>
            </w:r>
          </w:p>
        </w:tc>
      </w:tr>
    </w:tbl>
    <w:p w14:paraId="070865D9" w14:textId="77777777" w:rsidR="003F2AE9" w:rsidRDefault="003F2AE9">
      <w:pPr>
        <w:pStyle w:val="Heading"/>
        <w:widowControl w:val="0"/>
        <w:spacing w:line="240" w:lineRule="auto"/>
      </w:pPr>
    </w:p>
    <w:p w14:paraId="6837E183" w14:textId="77777777" w:rsidR="003F2AE9" w:rsidRDefault="00000000">
      <w:pPr>
        <w:pStyle w:val="Heading"/>
      </w:pPr>
      <w:r>
        <w:t>V. Calendar orientativ al unităților</w:t>
      </w:r>
    </w:p>
    <w:p w14:paraId="42D35AD2" w14:textId="77777777" w:rsidR="003F2AE9" w:rsidRDefault="00000000">
      <w:pPr>
        <w:pStyle w:val="Body"/>
      </w:pPr>
      <w:proofErr w:type="spellStart"/>
      <w:r>
        <w:t>Numerotarea</w:t>
      </w:r>
      <w:proofErr w:type="spellEnd"/>
      <w:r>
        <w:t xml:space="preserve"> </w:t>
      </w:r>
      <w:proofErr w:type="spellStart"/>
      <w:r>
        <w:t>săptămânilor</w:t>
      </w:r>
      <w:proofErr w:type="spellEnd"/>
      <w:r>
        <w:t xml:space="preserve"> este </w:t>
      </w:r>
      <w:proofErr w:type="spellStart"/>
      <w:r>
        <w:t>raportată</w:t>
      </w:r>
      <w:proofErr w:type="spellEnd"/>
      <w:r>
        <w:t xml:space="preserve"> la cele 36 de </w:t>
      </w:r>
      <w:proofErr w:type="spellStart"/>
      <w:r>
        <w:t>săptămâni</w:t>
      </w:r>
      <w:proofErr w:type="spellEnd"/>
      <w:r>
        <w:t xml:space="preserve"> de </w:t>
      </w:r>
      <w:proofErr w:type="spellStart"/>
      <w:r>
        <w:t>cursuri</w:t>
      </w:r>
      <w:proofErr w:type="spellEnd"/>
      <w:r>
        <w:t xml:space="preserve">.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se </w:t>
      </w:r>
      <w:proofErr w:type="spellStart"/>
      <w:r>
        <w:t>ajustează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săptămâna</w:t>
      </w:r>
      <w:proofErr w:type="spellEnd"/>
      <w:r>
        <w:t xml:space="preserve"> de </w:t>
      </w:r>
      <w:proofErr w:type="spellStart"/>
      <w:r>
        <w:t>vacanță</w:t>
      </w:r>
      <w:proofErr w:type="spellEnd"/>
      <w:r>
        <w:t xml:space="preserve"> la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„Școala </w:t>
      </w:r>
      <w:proofErr w:type="spellStart"/>
      <w:proofErr w:type="gramStart"/>
      <w:r>
        <w:t>altfel</w:t>
      </w:r>
      <w:proofErr w:type="spellEnd"/>
      <w:r>
        <w:t>”/</w:t>
      </w:r>
      <w:proofErr w:type="gramEnd"/>
      <w:r>
        <w:t>„</w:t>
      </w:r>
      <w:proofErr w:type="spellStart"/>
      <w:r>
        <w:t>Săptămâ</w:t>
      </w:r>
      <w:proofErr w:type="spellEnd"/>
      <w:r>
        <w:rPr>
          <w:lang w:val="nl-NL"/>
        </w:rPr>
        <w:t>na verde</w:t>
      </w:r>
      <w:r>
        <w:t xml:space="preserve">”, </w:t>
      </w:r>
      <w:proofErr w:type="spellStart"/>
      <w:r>
        <w:t>conform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de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>.</w:t>
      </w:r>
    </w:p>
    <w:tbl>
      <w:tblPr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3F2AE9" w14:paraId="7075F0E5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00A46" w14:textId="77777777" w:rsidR="003F2AE9" w:rsidRDefault="00000000">
            <w:pPr>
              <w:pStyle w:val="Body"/>
              <w:spacing w:after="0"/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Nr.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săpt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>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6ED0E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Perioadă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calendaristică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referință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112D2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Unitatea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BC8E0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Observații</w:t>
            </w:r>
            <w:proofErr w:type="spellEnd"/>
          </w:p>
        </w:tc>
      </w:tr>
      <w:tr w:rsidR="003F2AE9" w14:paraId="1E7FB989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771E1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1–2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8CC2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07.09–18.09.2026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C16E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Starter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B08C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Evaluare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inițială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și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consolidare</w:t>
            </w:r>
            <w:proofErr w:type="spellEnd"/>
          </w:p>
        </w:tc>
      </w:tr>
      <w:tr w:rsidR="003F2AE9" w14:paraId="6F3D91A8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D8BF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3–5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F82B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21.09–09.10.2026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63CE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1 – Teens’ culture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A8FDB" w14:textId="77777777" w:rsidR="003F2AE9" w:rsidRDefault="003F2AE9"/>
        </w:tc>
      </w:tr>
      <w:tr w:rsidR="003F2AE9" w14:paraId="15261358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9D6B7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6–8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EE78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12.10–30.10.2026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5C11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 xml:space="preserve">Unit 2 – </w:t>
            </w:r>
            <w:proofErr w:type="gramStart"/>
            <w:r>
              <w:rPr>
                <w:sz w:val="15"/>
                <w:szCs w:val="15"/>
                <w:lang w:val="en-US"/>
              </w:rPr>
              <w:t>Social Media</w:t>
            </w:r>
            <w:proofErr w:type="gram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EA53D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24.10–01.11</w:t>
            </w:r>
          </w:p>
        </w:tc>
      </w:tr>
      <w:tr w:rsidR="003F2AE9" w14:paraId="4547CD69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0C5F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9–11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6D0D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02.11–20.11.2026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6D91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3 – AI in everyday life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33368" w14:textId="77777777" w:rsidR="003F2AE9" w:rsidRDefault="003F2AE9"/>
        </w:tc>
      </w:tr>
      <w:tr w:rsidR="003F2AE9" w14:paraId="3BBCB58D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00A8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12–14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212D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23.11–11.12.2026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9F54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4 – Books &amp; Movies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2CA6D" w14:textId="77777777" w:rsidR="003F2AE9" w:rsidRDefault="003F2AE9"/>
        </w:tc>
      </w:tr>
      <w:tr w:rsidR="003F2AE9" w14:paraId="4707A9F7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DC91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15–18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8ACF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14.12.2026–22.01.2027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0FE6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5 – Community Life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CEB32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>
              <w:rPr>
                <w:sz w:val="15"/>
                <w:szCs w:val="15"/>
                <w:lang w:val="en-US"/>
              </w:rPr>
              <w:t>iarnă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23.12–10.01</w:t>
            </w:r>
          </w:p>
        </w:tc>
      </w:tr>
      <w:tr w:rsidR="003F2AE9" w14:paraId="3811A336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0498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19–21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200A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25.01–12.02.2027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1135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6 – Hidden Tourist Gems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FBB4F" w14:textId="77777777" w:rsidR="003F2AE9" w:rsidRDefault="003F2AE9"/>
        </w:tc>
      </w:tr>
      <w:tr w:rsidR="003F2AE9" w14:paraId="0C34CE2E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F1C7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22–24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3F6D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15.02–05.03.2027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833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7 – Greening Life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14D71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Săptămâna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mobilă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poate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necesita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decalare</w:t>
            </w:r>
            <w:proofErr w:type="spellEnd"/>
          </w:p>
        </w:tc>
      </w:tr>
      <w:tr w:rsidR="003F2AE9" w14:paraId="7711C1BC" w14:textId="77777777">
        <w:trPr>
          <w:trHeight w:val="36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6844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25–27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DF2F6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08.03–26.03.2027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E864E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8 – Exploring passions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34E5B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Datele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se </w:t>
            </w:r>
            <w:proofErr w:type="spellStart"/>
            <w:r>
              <w:rPr>
                <w:sz w:val="15"/>
                <w:szCs w:val="15"/>
                <w:lang w:val="en-US"/>
              </w:rPr>
              <w:t>ajustează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dacă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mobilă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este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01–07.03</w:t>
            </w:r>
          </w:p>
        </w:tc>
      </w:tr>
      <w:tr w:rsidR="003F2AE9" w14:paraId="1C29FC75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250D7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28–30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4389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29.03–23.04.2027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B2B9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9 – Personal growth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4A8BB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Vacanța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>
              <w:rPr>
                <w:sz w:val="15"/>
                <w:szCs w:val="15"/>
                <w:lang w:val="en-US"/>
              </w:rPr>
              <w:t>primăvară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24.04–04.05</w:t>
            </w:r>
          </w:p>
        </w:tc>
      </w:tr>
      <w:tr w:rsidR="003F2AE9" w14:paraId="13311191" w14:textId="77777777">
        <w:trPr>
          <w:trHeight w:val="22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6C4E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31–34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CDF29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05.05–28.05.2027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9EA6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Unit 10 – Social &amp; World Issues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36331" w14:textId="77777777" w:rsidR="003F2AE9" w:rsidRDefault="003F2AE9"/>
        </w:tc>
      </w:tr>
      <w:tr w:rsidR="003F2AE9" w14:paraId="642685A6" w14:textId="77777777">
        <w:trPr>
          <w:trHeight w:val="18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B9515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35–36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32352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31.05–18.06.2027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EA85A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lang w:val="en-US"/>
              </w:rPr>
              <w:t>Festivities / Reader / Evaluation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D5AF0" w14:textId="77777777" w:rsidR="003F2AE9" w:rsidRDefault="00000000">
            <w:pPr>
              <w:pStyle w:val="Body"/>
              <w:spacing w:after="0" w:line="240" w:lineRule="auto"/>
            </w:pPr>
            <w:proofErr w:type="spellStart"/>
            <w:r>
              <w:rPr>
                <w:sz w:val="15"/>
                <w:szCs w:val="15"/>
                <w:lang w:val="en-US"/>
              </w:rPr>
              <w:t>Recapitulare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și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evaluare</w:t>
            </w:r>
            <w:proofErr w:type="spellEnd"/>
            <w:r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szCs w:val="15"/>
                <w:lang w:val="en-US"/>
              </w:rPr>
              <w:t>finală</w:t>
            </w:r>
            <w:proofErr w:type="spellEnd"/>
          </w:p>
        </w:tc>
      </w:tr>
    </w:tbl>
    <w:p w14:paraId="34E210B0" w14:textId="77777777" w:rsidR="003F2AE9" w:rsidRDefault="003F2AE9">
      <w:pPr>
        <w:pStyle w:val="Body"/>
        <w:widowControl w:val="0"/>
        <w:spacing w:line="240" w:lineRule="auto"/>
      </w:pPr>
    </w:p>
    <w:p w14:paraId="5FA7128B" w14:textId="77777777" w:rsidR="003F2AE9" w:rsidRDefault="00000000">
      <w:pPr>
        <w:pStyle w:val="Heading"/>
      </w:pPr>
      <w:r>
        <w:t>VI. Evaluare</w:t>
      </w:r>
    </w:p>
    <w:p w14:paraId="277F39D6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>Evaluare inițială: Starter – stabilirea nivelului de achiziție și a nevoilor de învățare.</w:t>
      </w:r>
    </w:p>
    <w:p w14:paraId="56DA8A54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>Evaluare formativă: observare sistematică, întrebări, fișe de lucru, activități orale, exerciții de receptare, produse scrise, autoevaluare și feedback.</w:t>
      </w:r>
    </w:p>
    <w:p w14:paraId="18F98C37" w14:textId="77777777" w:rsidR="003F2AE9" w:rsidRDefault="00000000">
      <w:pPr>
        <w:pStyle w:val="ListBullet"/>
        <w:numPr>
          <w:ilvl w:val="0"/>
          <w:numId w:val="2"/>
        </w:numPr>
      </w:pPr>
      <w:proofErr w:type="spellStart"/>
      <w:r>
        <w:t>Evaluare</w:t>
      </w:r>
      <w:proofErr w:type="spellEnd"/>
      <w:r>
        <w:t xml:space="preserve"> </w:t>
      </w:r>
      <w:proofErr w:type="spellStart"/>
      <w:r>
        <w:t>sumativă</w:t>
      </w:r>
      <w:proofErr w:type="spellEnd"/>
      <w:r>
        <w:t xml:space="preserve">: </w:t>
      </w:r>
      <w:proofErr w:type="spellStart"/>
      <w:r>
        <w:t>secțiunile</w:t>
      </w:r>
      <w:proofErr w:type="spellEnd"/>
      <w:r>
        <w:t xml:space="preserve"> Revision &amp; Evaluation ale </w:t>
      </w:r>
      <w:proofErr w:type="spellStart"/>
      <w:r>
        <w:t>manualului</w:t>
      </w:r>
      <w:proofErr w:type="spellEnd"/>
      <w:r>
        <w:t xml:space="preserve">, probe </w:t>
      </w:r>
      <w:proofErr w:type="spellStart"/>
      <w:r>
        <w:t>orale</w:t>
      </w:r>
      <w:proofErr w:type="spellEnd"/>
      <w:r>
        <w:t>/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produse</w:t>
      </w:r>
      <w:proofErr w:type="spellEnd"/>
      <w:r>
        <w:t xml:space="preserve"> </w:t>
      </w:r>
      <w:proofErr w:type="spellStart"/>
      <w:r>
        <w:t>complexe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unitate</w:t>
      </w:r>
      <w:proofErr w:type="spellEnd"/>
      <w:r>
        <w:t>.</w:t>
      </w:r>
    </w:p>
    <w:p w14:paraId="3884C956" w14:textId="77777777" w:rsidR="003F2AE9" w:rsidRDefault="00000000">
      <w:pPr>
        <w:pStyle w:val="ListBullet"/>
        <w:numPr>
          <w:ilvl w:val="0"/>
          <w:numId w:val="2"/>
        </w:numPr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competenței</w:t>
      </w:r>
      <w:proofErr w:type="spellEnd"/>
      <w:r>
        <w:t xml:space="preserve"> de </w:t>
      </w:r>
      <w:proofErr w:type="spellStart"/>
      <w:r>
        <w:t>mediere</w:t>
      </w:r>
      <w:proofErr w:type="spellEnd"/>
      <w:r>
        <w:t xml:space="preserve">: </w:t>
      </w:r>
      <w:proofErr w:type="spellStart"/>
      <w:r>
        <w:t>selectarea</w:t>
      </w:r>
      <w:proofErr w:type="spellEnd"/>
      <w:r>
        <w:t xml:space="preserve">, </w:t>
      </w:r>
      <w:proofErr w:type="spellStart"/>
      <w:r>
        <w:t>reformularea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informației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din </w:t>
      </w:r>
      <w:proofErr w:type="spellStart"/>
      <w:r>
        <w:t>texte</w:t>
      </w:r>
      <w:proofErr w:type="spellEnd"/>
      <w:r>
        <w:t xml:space="preserve">, </w:t>
      </w:r>
      <w:proofErr w:type="spellStart"/>
      <w:r>
        <w:t>anunțuri</w:t>
      </w:r>
      <w:proofErr w:type="spellEnd"/>
      <w:r>
        <w:t xml:space="preserve">, </w:t>
      </w:r>
      <w:proofErr w:type="spellStart"/>
      <w:r>
        <w:t>grafice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suport</w:t>
      </w:r>
      <w:proofErr w:type="spellEnd"/>
      <w:r>
        <w:t>.</w:t>
      </w:r>
    </w:p>
    <w:p w14:paraId="592CBA4A" w14:textId="77777777" w:rsidR="003F2AE9" w:rsidRPr="00AF4ECE" w:rsidRDefault="00000000">
      <w:pPr>
        <w:pStyle w:val="ListBullet"/>
        <w:numPr>
          <w:ilvl w:val="0"/>
          <w:numId w:val="2"/>
        </w:numPr>
        <w:rPr>
          <w:lang w:val="fr-FR"/>
        </w:rPr>
      </w:pPr>
      <w:r w:rsidRPr="00AF4ECE">
        <w:rPr>
          <w:lang w:val="fr-FR"/>
        </w:rPr>
        <w:t>Diferențiere: sarcini pe niveluri de dificultate, suport lexical/structural, lucru în perechi/grup, extensii pentru elevii avansați.</w:t>
      </w:r>
    </w:p>
    <w:p w14:paraId="23F37EC1" w14:textId="77777777" w:rsidR="003F2AE9" w:rsidRDefault="00000000">
      <w:pPr>
        <w:pStyle w:val="Heading"/>
      </w:pPr>
      <w:r>
        <w:rPr>
          <w:lang w:val="pt-PT"/>
        </w:rPr>
        <w:t>VII. Observa</w:t>
      </w:r>
      <w:r>
        <w:t>ții</w:t>
      </w:r>
    </w:p>
    <w:p w14:paraId="4F526BBC" w14:textId="77777777" w:rsidR="003F2AE9" w:rsidRDefault="00000000">
      <w:pPr>
        <w:pStyle w:val="Body"/>
      </w:pPr>
      <w:proofErr w:type="spellStart"/>
      <w:r>
        <w:t>Planificarea</w:t>
      </w:r>
      <w:proofErr w:type="spellEnd"/>
      <w:r>
        <w:t xml:space="preserve"> are </w:t>
      </w:r>
      <w:proofErr w:type="spellStart"/>
      <w:r>
        <w:t>caracter</w:t>
      </w:r>
      <w:proofErr w:type="spellEnd"/>
      <w:r>
        <w:t xml:space="preserve"> </w:t>
      </w:r>
      <w:proofErr w:type="spellStart"/>
      <w:r>
        <w:t>orientativ</w:t>
      </w:r>
      <w:proofErr w:type="spellEnd"/>
      <w:r>
        <w:t xml:space="preserve"> ș</w:t>
      </w:r>
      <w:r>
        <w:rPr>
          <w:lang w:val="it-IT"/>
        </w:rPr>
        <w:t>i opera</w:t>
      </w:r>
      <w:r>
        <w:t>ț</w:t>
      </w:r>
      <w:r>
        <w:rPr>
          <w:lang w:val="pt-PT"/>
        </w:rPr>
        <w:t>ional. Num</w:t>
      </w:r>
      <w:proofErr w:type="spellStart"/>
      <w:r>
        <w:t>ărul</w:t>
      </w:r>
      <w:proofErr w:type="spellEnd"/>
      <w:r>
        <w:t xml:space="preserve"> de ore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redistribuit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interiorul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</w:t>
      </w:r>
      <w:proofErr w:type="spellEnd"/>
      <w:r>
        <w:rPr>
          <w:lang w:val="it-IT"/>
        </w:rPr>
        <w:t xml:space="preserve">are,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progresul</w:t>
      </w:r>
      <w:proofErr w:type="spellEnd"/>
      <w:r>
        <w:t xml:space="preserve"> </w:t>
      </w:r>
      <w:proofErr w:type="spellStart"/>
      <w:r>
        <w:t>clasei</w:t>
      </w:r>
      <w:proofErr w:type="spellEnd"/>
      <w:r>
        <w:t xml:space="preserve">, </w:t>
      </w:r>
      <w:proofErr w:type="spellStart"/>
      <w:r>
        <w:t>ritmul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,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formativă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. </w:t>
      </w:r>
      <w:proofErr w:type="spellStart"/>
      <w:r>
        <w:t>Competențele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se </w:t>
      </w:r>
      <w:proofErr w:type="spellStart"/>
      <w:r>
        <w:t>dezvoltă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recurent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integrat</w:t>
      </w:r>
      <w:proofErr w:type="spellEnd"/>
      <w:r>
        <w:t xml:space="preserve">, </w:t>
      </w:r>
      <w:proofErr w:type="spellStart"/>
      <w:r>
        <w:t>nu</w:t>
      </w:r>
      <w:proofErr w:type="spellEnd"/>
      <w:r>
        <w:t xml:space="preserve"> </w:t>
      </w:r>
      <w:proofErr w:type="spellStart"/>
      <w:r>
        <w:t>izolat</w:t>
      </w:r>
      <w:proofErr w:type="spellEnd"/>
      <w:r>
        <w:t>.</w:t>
      </w:r>
    </w:p>
    <w:p w14:paraId="27FBD8ED" w14:textId="77777777" w:rsidR="003F2AE9" w:rsidRDefault="00000000">
      <w:pPr>
        <w:pStyle w:val="Body"/>
      </w:pPr>
      <w:r>
        <w:rPr>
          <w:lang w:val="de-DE"/>
        </w:rPr>
        <w:t>Data: ..............................     Semn</w:t>
      </w:r>
      <w:proofErr w:type="spellStart"/>
      <w:r>
        <w:t>ătura</w:t>
      </w:r>
      <w:proofErr w:type="spellEnd"/>
      <w:r>
        <w:t xml:space="preserve"> </w:t>
      </w:r>
      <w:proofErr w:type="spellStart"/>
      <w:r>
        <w:t>profesorului</w:t>
      </w:r>
      <w:proofErr w:type="spellEnd"/>
      <w:r>
        <w:t>: ........................................................</w:t>
      </w:r>
    </w:p>
    <w:p w14:paraId="03BDB679" w14:textId="77777777" w:rsidR="003F2AE9" w:rsidRDefault="003F2AE9">
      <w:pPr>
        <w:pStyle w:val="Body"/>
      </w:pPr>
    </w:p>
    <w:tbl>
      <w:tblPr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F2AE9" w14:paraId="63A25420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DE02E" w14:textId="77777777" w:rsidR="003F2AE9" w:rsidRDefault="00000000">
            <w:pPr>
              <w:pStyle w:val="Body"/>
              <w:spacing w:after="0"/>
            </w:pPr>
            <w:r>
              <w:rPr>
                <w:b/>
                <w:bCs/>
                <w:sz w:val="18"/>
                <w:szCs w:val="18"/>
                <w:lang w:val="en-US"/>
              </w:rPr>
              <w:t>AVIZAT, DIRECTOR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DFC3B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  <w:tr w:rsidR="003F2AE9" w14:paraId="3ED4ABD0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230A8" w14:textId="77777777" w:rsidR="003F2AE9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8"/>
                <w:szCs w:val="18"/>
                <w:lang w:val="en-US"/>
              </w:rPr>
              <w:t>COORDONATOR/RESPONSABIL COMISIE METODICĂ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17F7D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  <w:tr w:rsidR="003F2AE9" w14:paraId="798AD343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0166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8"/>
                <w:szCs w:val="18"/>
                <w:lang w:val="en-US"/>
              </w:rPr>
              <w:t>PROFESOR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7CD45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  <w:tr w:rsidR="003F2AE9" w14:paraId="7FAE06D1" w14:textId="77777777">
        <w:trPr>
          <w:trHeight w:val="20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7B3A3" w14:textId="77777777" w:rsidR="003F2AE9" w:rsidRDefault="00000000">
            <w:pPr>
              <w:pStyle w:val="Body"/>
              <w:spacing w:after="0" w:line="240" w:lineRule="auto"/>
            </w:pPr>
            <w:r>
              <w:rPr>
                <w:b/>
                <w:bCs/>
                <w:sz w:val="18"/>
                <w:szCs w:val="18"/>
                <w:lang w:val="en-US"/>
              </w:rPr>
              <w:t>DATA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36F9F" w14:textId="77777777" w:rsidR="003F2AE9" w:rsidRDefault="00000000"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........................................................</w:t>
            </w:r>
          </w:p>
        </w:tc>
      </w:tr>
    </w:tbl>
    <w:p w14:paraId="52487AE2" w14:textId="77777777" w:rsidR="003F2AE9" w:rsidRDefault="003F2AE9">
      <w:pPr>
        <w:pStyle w:val="Body"/>
        <w:widowControl w:val="0"/>
        <w:spacing w:line="240" w:lineRule="auto"/>
      </w:pPr>
    </w:p>
    <w:sectPr w:rsidR="003F2AE9">
      <w:headerReference w:type="default" r:id="rId7"/>
      <w:footerReference w:type="default" r:id="rId8"/>
      <w:pgSz w:w="12240" w:h="15840"/>
      <w:pgMar w:top="850" w:right="850" w:bottom="85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CF7F4" w14:textId="77777777" w:rsidR="001F6B66" w:rsidRDefault="001F6B66">
      <w:r>
        <w:separator/>
      </w:r>
    </w:p>
  </w:endnote>
  <w:endnote w:type="continuationSeparator" w:id="0">
    <w:p w14:paraId="24EC5D62" w14:textId="77777777" w:rsidR="001F6B66" w:rsidRDefault="001F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AA83E" w14:textId="77777777" w:rsidR="003F2AE9" w:rsidRDefault="003F2AE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EFBF" w14:textId="77777777" w:rsidR="001F6B66" w:rsidRDefault="001F6B66">
      <w:r>
        <w:separator/>
      </w:r>
    </w:p>
  </w:footnote>
  <w:footnote w:type="continuationSeparator" w:id="0">
    <w:p w14:paraId="74FB5E27" w14:textId="77777777" w:rsidR="001F6B66" w:rsidRDefault="001F6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A16C" w14:textId="77777777" w:rsidR="003F2AE9" w:rsidRDefault="003F2AE9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C2766"/>
    <w:multiLevelType w:val="hybridMultilevel"/>
    <w:tmpl w:val="404C19A0"/>
    <w:styleLink w:val="ImportedStyle1"/>
    <w:lvl w:ilvl="0" w:tplc="8140022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C07CE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943DA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B6ABE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E689D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BCB7B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72E0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9075D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9A828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8051FF6"/>
    <w:multiLevelType w:val="hybridMultilevel"/>
    <w:tmpl w:val="404C19A0"/>
    <w:numStyleLink w:val="ImportedStyle1"/>
  </w:abstractNum>
  <w:num w:numId="1" w16cid:durableId="1040083765">
    <w:abstractNumId w:val="0"/>
  </w:num>
  <w:num w:numId="2" w16cid:durableId="718237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AE9"/>
    <w:rsid w:val="001F6B66"/>
    <w:rsid w:val="003F2AE9"/>
    <w:rsid w:val="003F5B48"/>
    <w:rsid w:val="00A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BF156"/>
  <w15:docId w15:val="{28CAECBC-53FE-4696-9540-1259537D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Arial" w:hAnsi="Arial" w:cs="Arial Unicode MS"/>
      <w:color w:val="000000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26"/>
      <w:szCs w:val="26"/>
      <w:u w:color="365F91"/>
      <w:lang w:val="it-IT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pPr>
      <w:tabs>
        <w:tab w:val="left" w:pos="360"/>
      </w:tabs>
      <w:spacing w:after="200" w:line="276" w:lineRule="auto"/>
    </w:pPr>
    <w:rPr>
      <w:rFonts w:ascii="Arial" w:hAnsi="Arial" w:cs="Arial Unicode MS"/>
      <w:color w:val="000000"/>
      <w:u w:color="000000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1598</Words>
  <Characters>9111</Characters>
  <Application>Microsoft Office Word</Application>
  <DocSecurity>0</DocSecurity>
  <Lines>75</Lines>
  <Paragraphs>21</Paragraphs>
  <ScaleCrop>false</ScaleCrop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Lepadatu</dc:creator>
  <cp:lastModifiedBy>Uniscan 1</cp:lastModifiedBy>
  <cp:revision>2</cp:revision>
  <dcterms:created xsi:type="dcterms:W3CDTF">2026-10-09T07:26:00Z</dcterms:created>
  <dcterms:modified xsi:type="dcterms:W3CDTF">2026-10-09T07:26:00Z</dcterms:modified>
</cp:coreProperties>
</file>